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000"/>
        <w:tblW w:w="14400" w:type="dxa"/>
        <w:tblLook w:val="04A0" w:firstRow="1" w:lastRow="0" w:firstColumn="1" w:lastColumn="0" w:noHBand="0" w:noVBand="1"/>
      </w:tblPr>
      <w:tblGrid>
        <w:gridCol w:w="2335"/>
        <w:gridCol w:w="5760"/>
        <w:gridCol w:w="6305"/>
      </w:tblGrid>
      <w:tr w:rsidR="00A11F62" w:rsidRPr="009A59A0" w14:paraId="19BE11FD" w14:textId="77777777" w:rsidTr="00A11F62">
        <w:trPr>
          <w:trHeight w:val="934"/>
        </w:trPr>
        <w:tc>
          <w:tcPr>
            <w:tcW w:w="2335" w:type="dxa"/>
          </w:tcPr>
          <w:p w14:paraId="5AEEEA14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</w:p>
        </w:tc>
        <w:tc>
          <w:tcPr>
            <w:tcW w:w="5760" w:type="dxa"/>
          </w:tcPr>
          <w:p w14:paraId="1A96EA3E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  <w:r w:rsidRPr="009A59A0">
              <w:rPr>
                <w:rFonts w:ascii="Corbel" w:hAnsi="Corbel"/>
                <w:sz w:val="36"/>
              </w:rPr>
              <w:t>Important Details and Facts</w:t>
            </w:r>
          </w:p>
        </w:tc>
        <w:tc>
          <w:tcPr>
            <w:tcW w:w="6305" w:type="dxa"/>
          </w:tcPr>
          <w:p w14:paraId="2AA5125C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  <w:r w:rsidRPr="009A59A0">
              <w:rPr>
                <w:rFonts w:ascii="Corbel" w:hAnsi="Corbel"/>
                <w:sz w:val="36"/>
              </w:rPr>
              <w:t>Impact</w:t>
            </w:r>
            <w:r>
              <w:rPr>
                <w:rFonts w:ascii="Corbel" w:hAnsi="Corbel"/>
                <w:sz w:val="36"/>
              </w:rPr>
              <w:t xml:space="preserve"> </w:t>
            </w:r>
            <w:r w:rsidRPr="009A59A0">
              <w:rPr>
                <w:rFonts w:ascii="Corbel" w:hAnsi="Corbel"/>
                <w:sz w:val="36"/>
              </w:rPr>
              <w:t>(current and future) on Georgia’s economy</w:t>
            </w:r>
          </w:p>
        </w:tc>
      </w:tr>
      <w:tr w:rsidR="00A11F62" w:rsidRPr="009A59A0" w14:paraId="4DFAFD15" w14:textId="77777777" w:rsidTr="00A11F62">
        <w:trPr>
          <w:trHeight w:val="2401"/>
        </w:trPr>
        <w:tc>
          <w:tcPr>
            <w:tcW w:w="2335" w:type="dxa"/>
          </w:tcPr>
          <w:p w14:paraId="2BC4E416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  <w:r w:rsidRPr="009A59A0">
              <w:rPr>
                <w:rFonts w:ascii="Corbel" w:hAnsi="Corbel"/>
                <w:sz w:val="36"/>
              </w:rPr>
              <w:t xml:space="preserve">Tourism </w:t>
            </w:r>
          </w:p>
        </w:tc>
        <w:tc>
          <w:tcPr>
            <w:tcW w:w="5760" w:type="dxa"/>
          </w:tcPr>
          <w:p w14:paraId="3B6EFD47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  <w:bookmarkStart w:id="0" w:name="_GoBack"/>
            <w:bookmarkEnd w:id="0"/>
          </w:p>
        </w:tc>
        <w:tc>
          <w:tcPr>
            <w:tcW w:w="6305" w:type="dxa"/>
          </w:tcPr>
          <w:p w14:paraId="2BF76C1A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</w:p>
        </w:tc>
      </w:tr>
      <w:tr w:rsidR="00A11F62" w:rsidRPr="009A59A0" w14:paraId="7D747956" w14:textId="77777777" w:rsidTr="00A11F62">
        <w:trPr>
          <w:trHeight w:val="2401"/>
        </w:trPr>
        <w:tc>
          <w:tcPr>
            <w:tcW w:w="2335" w:type="dxa"/>
          </w:tcPr>
          <w:p w14:paraId="30CBEE17" w14:textId="77777777" w:rsidR="00A11F62" w:rsidRDefault="00A11F62" w:rsidP="009A59A0">
            <w:pPr>
              <w:rPr>
                <w:rFonts w:ascii="Corbel" w:hAnsi="Corbel"/>
                <w:sz w:val="36"/>
              </w:rPr>
            </w:pPr>
            <w:r w:rsidRPr="009A59A0">
              <w:rPr>
                <w:rFonts w:ascii="Corbel" w:hAnsi="Corbel"/>
                <w:sz w:val="36"/>
              </w:rPr>
              <w:t xml:space="preserve">Savannah </w:t>
            </w:r>
            <w:r>
              <w:rPr>
                <w:rFonts w:ascii="Corbel" w:hAnsi="Corbel"/>
                <w:sz w:val="36"/>
              </w:rPr>
              <w:t xml:space="preserve">Harbor </w:t>
            </w:r>
            <w:r w:rsidRPr="009A59A0">
              <w:rPr>
                <w:rFonts w:ascii="Corbel" w:hAnsi="Corbel"/>
                <w:sz w:val="36"/>
              </w:rPr>
              <w:t>Port Expansion</w:t>
            </w:r>
          </w:p>
          <w:p w14:paraId="1A79AB92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  <w:r>
              <w:rPr>
                <w:rFonts w:ascii="Corbel" w:hAnsi="Corbel"/>
                <w:sz w:val="36"/>
              </w:rPr>
              <w:t>(SHEP)</w:t>
            </w:r>
          </w:p>
        </w:tc>
        <w:tc>
          <w:tcPr>
            <w:tcW w:w="5760" w:type="dxa"/>
          </w:tcPr>
          <w:p w14:paraId="48B7B0E4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</w:p>
        </w:tc>
        <w:tc>
          <w:tcPr>
            <w:tcW w:w="6305" w:type="dxa"/>
          </w:tcPr>
          <w:p w14:paraId="4A0A0527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</w:p>
        </w:tc>
      </w:tr>
      <w:tr w:rsidR="00A11F62" w:rsidRPr="009A59A0" w14:paraId="15A5D47F" w14:textId="77777777" w:rsidTr="0041511A">
        <w:trPr>
          <w:trHeight w:val="2330"/>
        </w:trPr>
        <w:tc>
          <w:tcPr>
            <w:tcW w:w="2335" w:type="dxa"/>
          </w:tcPr>
          <w:p w14:paraId="785FE614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  <w:r w:rsidRPr="009A59A0">
              <w:rPr>
                <w:rFonts w:ascii="Corbel" w:hAnsi="Corbel"/>
                <w:sz w:val="36"/>
              </w:rPr>
              <w:t>Film Industry</w:t>
            </w:r>
          </w:p>
        </w:tc>
        <w:tc>
          <w:tcPr>
            <w:tcW w:w="5760" w:type="dxa"/>
          </w:tcPr>
          <w:p w14:paraId="120A87A0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</w:p>
        </w:tc>
        <w:tc>
          <w:tcPr>
            <w:tcW w:w="6305" w:type="dxa"/>
          </w:tcPr>
          <w:p w14:paraId="3901D06E" w14:textId="77777777" w:rsidR="00A11F62" w:rsidRPr="009A59A0" w:rsidRDefault="00A11F62" w:rsidP="009A59A0">
            <w:pPr>
              <w:rPr>
                <w:rFonts w:ascii="Corbel" w:hAnsi="Corbel"/>
                <w:sz w:val="36"/>
              </w:rPr>
            </w:pPr>
          </w:p>
        </w:tc>
      </w:tr>
    </w:tbl>
    <w:p w14:paraId="15D5B906" w14:textId="77777777" w:rsidR="009A59A0" w:rsidRPr="009A59A0" w:rsidRDefault="009A59A0">
      <w:pPr>
        <w:rPr>
          <w:rFonts w:ascii="Corbel" w:hAnsi="Corbel"/>
          <w:sz w:val="28"/>
        </w:rPr>
      </w:pPr>
      <w:r w:rsidRPr="009A59A0">
        <w:rPr>
          <w:rFonts w:ascii="Corbel" w:hAnsi="Corbel"/>
          <w:sz w:val="28"/>
        </w:rPr>
        <w:t>SS8H12 d. Analyze GA’s role in the national and global economy of the 21</w:t>
      </w:r>
      <w:r w:rsidRPr="009A59A0">
        <w:rPr>
          <w:rFonts w:ascii="Corbel" w:hAnsi="Corbel"/>
          <w:sz w:val="28"/>
          <w:vertAlign w:val="superscript"/>
        </w:rPr>
        <w:t>st</w:t>
      </w:r>
      <w:r w:rsidRPr="009A59A0">
        <w:rPr>
          <w:rFonts w:ascii="Corbel" w:hAnsi="Corbel"/>
          <w:sz w:val="28"/>
        </w:rPr>
        <w:t xml:space="preserve"> century, with regard to tourism, Savannah port expansion, and the film industry.</w:t>
      </w:r>
    </w:p>
    <w:p w14:paraId="4327C716" w14:textId="1C8FEFAF" w:rsidR="009A59A0" w:rsidRPr="009A59A0" w:rsidRDefault="009A59A0">
      <w:pPr>
        <w:rPr>
          <w:rFonts w:ascii="Corbel" w:hAnsi="Corbel"/>
          <w:sz w:val="48"/>
        </w:rPr>
      </w:pPr>
      <w:r w:rsidRPr="009A59A0">
        <w:rPr>
          <w:rFonts w:ascii="Corbel" w:hAnsi="Corbel"/>
          <w:b/>
          <w:sz w:val="48"/>
        </w:rPr>
        <w:t>DIRECTIONS</w:t>
      </w:r>
      <w:r w:rsidRPr="009A59A0">
        <w:rPr>
          <w:rFonts w:ascii="Corbel" w:hAnsi="Corbel"/>
          <w:sz w:val="48"/>
        </w:rPr>
        <w:t xml:space="preserve">: Use the articles posted on the Georgia Studies page of </w:t>
      </w:r>
      <w:r w:rsidR="00D040B6" w:rsidRPr="00D040B6">
        <w:rPr>
          <w:sz w:val="24"/>
          <w:szCs w:val="24"/>
        </w:rPr>
        <w:t>http://msmasongeorgiastudies.weebly.com/</w:t>
      </w:r>
      <w:r w:rsidRPr="009A59A0">
        <w:rPr>
          <w:rFonts w:ascii="Corbel" w:hAnsi="Corbel"/>
          <w:sz w:val="48"/>
        </w:rPr>
        <w:t xml:space="preserve"> to fill in the chart below. </w:t>
      </w:r>
    </w:p>
    <w:sectPr w:rsidR="009A59A0" w:rsidRPr="009A59A0" w:rsidSect="009A59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A0"/>
    <w:rsid w:val="0041511A"/>
    <w:rsid w:val="0076494A"/>
    <w:rsid w:val="009A59A0"/>
    <w:rsid w:val="00A11F62"/>
    <w:rsid w:val="00C47343"/>
    <w:rsid w:val="00D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0FD2"/>
  <w15:chartTrackingRefBased/>
  <w15:docId w15:val="{DD14CABF-3DEF-4A3B-9DAB-21C03AD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Weber</dc:creator>
  <cp:keywords/>
  <dc:description/>
  <cp:lastModifiedBy>Cynthia Mason (Chamblee Middle)</cp:lastModifiedBy>
  <cp:revision>2</cp:revision>
  <cp:lastPrinted>2019-03-14T16:56:00Z</cp:lastPrinted>
  <dcterms:created xsi:type="dcterms:W3CDTF">2019-03-19T11:43:00Z</dcterms:created>
  <dcterms:modified xsi:type="dcterms:W3CDTF">2019-03-19T11:43:00Z</dcterms:modified>
</cp:coreProperties>
</file>